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D2386" w14:textId="77777777" w:rsidR="00E426B0" w:rsidRPr="00E426B0" w:rsidRDefault="00E426B0" w:rsidP="00E426B0">
      <w:pPr>
        <w:shd w:val="clear" w:color="auto" w:fill="FFFFFF"/>
        <w:spacing w:before="187" w:after="0" w:line="720" w:lineRule="atLeast"/>
        <w:jc w:val="both"/>
        <w:outlineLvl w:val="0"/>
        <w:rPr>
          <w:rFonts w:ascii="Georgia" w:eastAsia="Times New Roman" w:hAnsi="Georgia" w:cs="Segoe UI"/>
          <w:color w:val="292929"/>
          <w:kern w:val="36"/>
          <w:sz w:val="52"/>
          <w:szCs w:val="52"/>
          <w:lang w:val="en-GB" w:eastAsia="fr-FR"/>
        </w:rPr>
      </w:pPr>
      <w:r w:rsidRPr="00E426B0">
        <w:rPr>
          <w:rFonts w:ascii="Georgia" w:eastAsia="Times New Roman" w:hAnsi="Georgia" w:cs="Segoe UI"/>
          <w:color w:val="292929"/>
          <w:kern w:val="36"/>
          <w:sz w:val="52"/>
          <w:szCs w:val="52"/>
          <w:lang w:val="en-GB" w:eastAsia="fr-FR"/>
        </w:rPr>
        <w:t>Revolution in the German Capital Market: Securities Become Digital</w:t>
      </w:r>
    </w:p>
    <w:p w14:paraId="11D879D7" w14:textId="77777777" w:rsidR="00E426B0" w:rsidRPr="00E426B0" w:rsidRDefault="00E426B0" w:rsidP="00E426B0">
      <w:pPr>
        <w:shd w:val="clear" w:color="auto" w:fill="FFFFFF"/>
        <w:spacing w:after="0" w:line="240" w:lineRule="auto"/>
        <w:jc w:val="both"/>
        <w:rPr>
          <w:rFonts w:ascii="Segoe UI" w:eastAsia="Times New Roman" w:hAnsi="Segoe UI" w:cs="Segoe UI"/>
          <w:lang w:eastAsia="fr-FR"/>
        </w:rPr>
      </w:pPr>
      <w:r w:rsidRPr="00E426B0">
        <w:rPr>
          <w:rFonts w:ascii="Segoe UI" w:eastAsia="Times New Roman" w:hAnsi="Segoe UI" w:cs="Segoe UI"/>
          <w:noProof/>
          <w:color w:val="0000FF"/>
          <w:lang w:eastAsia="fr-FR"/>
        </w:rPr>
        <w:drawing>
          <wp:inline distT="0" distB="0" distL="0" distR="0" wp14:anchorId="744725BE" wp14:editId="687FE37B">
            <wp:extent cx="457200" cy="457200"/>
            <wp:effectExtent l="0" t="0" r="0" b="0"/>
            <wp:docPr id="1" name="Image 1" descr="Philipp Sandn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ipp Sandne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8C6DC63" w14:textId="77777777" w:rsidR="00E426B0" w:rsidRPr="00E426B0" w:rsidRDefault="00E426B0" w:rsidP="00E426B0">
      <w:pPr>
        <w:shd w:val="clear" w:color="auto" w:fill="FFFFFF"/>
        <w:spacing w:after="0" w:line="300" w:lineRule="atLeast"/>
        <w:jc w:val="both"/>
        <w:rPr>
          <w:rFonts w:ascii="Lucida Sans Unicode" w:eastAsia="Times New Roman" w:hAnsi="Lucida Sans Unicode" w:cs="Lucida Sans Unicode"/>
          <w:color w:val="292929"/>
          <w:sz w:val="20"/>
          <w:szCs w:val="20"/>
          <w:lang w:val="en-GB" w:eastAsia="fr-FR"/>
        </w:rPr>
      </w:pPr>
      <w:hyperlink r:id="rId6" w:history="1">
        <w:r w:rsidRPr="00E426B0">
          <w:rPr>
            <w:rFonts w:ascii="inherit" w:eastAsia="Times New Roman" w:hAnsi="inherit" w:cs="Lucida Sans Unicode"/>
            <w:color w:val="0000FF"/>
            <w:sz w:val="20"/>
            <w:szCs w:val="20"/>
            <w:u w:val="single"/>
            <w:lang w:val="en-GB" w:eastAsia="fr-FR"/>
          </w:rPr>
          <w:t xml:space="preserve">Philipp </w:t>
        </w:r>
        <w:proofErr w:type="spellStart"/>
        <w:r w:rsidRPr="00E426B0">
          <w:rPr>
            <w:rFonts w:ascii="inherit" w:eastAsia="Times New Roman" w:hAnsi="inherit" w:cs="Lucida Sans Unicode"/>
            <w:color w:val="0000FF"/>
            <w:sz w:val="20"/>
            <w:szCs w:val="20"/>
            <w:u w:val="single"/>
            <w:lang w:val="en-GB" w:eastAsia="fr-FR"/>
          </w:rPr>
          <w:t>Sandner</w:t>
        </w:r>
        <w:proofErr w:type="spellEnd"/>
      </w:hyperlink>
    </w:p>
    <w:p w14:paraId="40018D0B" w14:textId="77777777" w:rsidR="00E426B0" w:rsidRPr="00E426B0" w:rsidRDefault="00E426B0" w:rsidP="00E426B0">
      <w:pPr>
        <w:shd w:val="clear" w:color="auto" w:fill="FFFFFF"/>
        <w:spacing w:after="30" w:line="300" w:lineRule="atLeast"/>
        <w:jc w:val="both"/>
        <w:rPr>
          <w:rFonts w:ascii="Lucida Sans Unicode" w:eastAsia="Times New Roman" w:hAnsi="Lucida Sans Unicode" w:cs="Lucida Sans Unicode"/>
          <w:color w:val="292929"/>
          <w:sz w:val="20"/>
          <w:szCs w:val="20"/>
          <w:lang w:val="en-GB" w:eastAsia="fr-FR"/>
        </w:rPr>
      </w:pPr>
      <w:r w:rsidRPr="00E426B0">
        <w:rPr>
          <w:rFonts w:ascii="Lucida Sans Unicode" w:eastAsia="Times New Roman" w:hAnsi="Lucida Sans Unicode" w:cs="Lucida Sans Unicode"/>
          <w:color w:val="292929"/>
          <w:sz w:val="20"/>
          <w:szCs w:val="20"/>
          <w:lang w:val="en-GB" w:eastAsia="fr-FR"/>
        </w:rPr>
        <w:t>Follow</w:t>
      </w:r>
    </w:p>
    <w:p w14:paraId="168CB8FD" w14:textId="77777777" w:rsidR="00E426B0" w:rsidRPr="00E426B0" w:rsidRDefault="00E426B0" w:rsidP="00E426B0">
      <w:pPr>
        <w:shd w:val="clear" w:color="auto" w:fill="FFFFFF"/>
        <w:spacing w:after="0" w:line="300" w:lineRule="atLeast"/>
        <w:jc w:val="both"/>
        <w:rPr>
          <w:rFonts w:ascii="Lucida Sans Unicode" w:eastAsia="Times New Roman" w:hAnsi="Lucida Sans Unicode" w:cs="Lucida Sans Unicode"/>
          <w:color w:val="757575"/>
          <w:sz w:val="20"/>
          <w:szCs w:val="20"/>
          <w:lang w:val="en-GB" w:eastAsia="fr-FR"/>
        </w:rPr>
      </w:pPr>
      <w:hyperlink r:id="rId7" w:history="1">
        <w:r w:rsidRPr="00E426B0">
          <w:rPr>
            <w:rFonts w:ascii="inherit" w:eastAsia="Times New Roman" w:hAnsi="inherit" w:cs="Lucida Sans Unicode"/>
            <w:color w:val="0000FF"/>
            <w:sz w:val="20"/>
            <w:szCs w:val="20"/>
            <w:u w:val="single"/>
            <w:lang w:val="en-GB" w:eastAsia="fr-FR"/>
          </w:rPr>
          <w:t>Aug 11</w:t>
        </w:r>
      </w:hyperlink>
      <w:r w:rsidRPr="00E426B0">
        <w:rPr>
          <w:rFonts w:ascii="Lucida Sans Unicode" w:eastAsia="Times New Roman" w:hAnsi="Lucida Sans Unicode" w:cs="Lucida Sans Unicode"/>
          <w:color w:val="757575"/>
          <w:sz w:val="20"/>
          <w:szCs w:val="20"/>
          <w:lang w:val="en-GB" w:eastAsia="fr-FR"/>
        </w:rPr>
        <w:t> · 6 min read</w:t>
      </w:r>
    </w:p>
    <w:p w14:paraId="2FA17B28" w14:textId="77777777" w:rsidR="00E426B0" w:rsidRPr="00E426B0" w:rsidRDefault="00E426B0" w:rsidP="00E426B0">
      <w:pPr>
        <w:shd w:val="clear" w:color="auto" w:fill="FFFFFF"/>
        <w:spacing w:before="480" w:after="0" w:line="480" w:lineRule="atLeast"/>
        <w:jc w:val="both"/>
        <w:rPr>
          <w:rFonts w:ascii="Georgia" w:eastAsia="Times New Roman" w:hAnsi="Georgia" w:cs="Times New Roman"/>
          <w:color w:val="292929"/>
          <w:spacing w:val="-1"/>
          <w:sz w:val="24"/>
          <w:szCs w:val="24"/>
          <w:lang w:val="en-GB" w:eastAsia="fr-FR"/>
        </w:rPr>
      </w:pPr>
      <w:r w:rsidRPr="00E426B0">
        <w:rPr>
          <w:rFonts w:ascii="Georgia" w:eastAsia="Times New Roman" w:hAnsi="Georgia" w:cs="Times New Roman"/>
          <w:color w:val="292929"/>
          <w:spacing w:val="-1"/>
          <w:sz w:val="24"/>
          <w:szCs w:val="24"/>
          <w:lang w:val="en-GB" w:eastAsia="fr-FR"/>
        </w:rPr>
        <w:t xml:space="preserve">The legislator has drafted a proposal for digital securities that could trigger a revolution in the German capital market. Four aspects point in this direction: First, securities are being detached from the paper-based certificate in a systematic way, thus dematerialized, which creates the basis for the digital capital market of the future. Second, in the future, there will be the possibility that in addition to the central securities depository </w:t>
      </w:r>
      <w:proofErr w:type="spellStart"/>
      <w:r w:rsidRPr="00E426B0">
        <w:rPr>
          <w:rFonts w:ascii="Georgia" w:eastAsia="Times New Roman" w:hAnsi="Georgia" w:cs="Times New Roman"/>
          <w:color w:val="292929"/>
          <w:spacing w:val="-1"/>
          <w:sz w:val="24"/>
          <w:szCs w:val="24"/>
          <w:lang w:val="en-GB" w:eastAsia="fr-FR"/>
        </w:rPr>
        <w:t>Clearstream</w:t>
      </w:r>
      <w:proofErr w:type="spellEnd"/>
      <w:r w:rsidRPr="00E426B0">
        <w:rPr>
          <w:rFonts w:ascii="Georgia" w:eastAsia="Times New Roman" w:hAnsi="Georgia" w:cs="Times New Roman"/>
          <w:color w:val="292929"/>
          <w:spacing w:val="-1"/>
          <w:sz w:val="24"/>
          <w:szCs w:val="24"/>
          <w:lang w:val="en-GB" w:eastAsia="fr-FR"/>
        </w:rPr>
        <w:t xml:space="preserve"> — which belongs to Deutsche </w:t>
      </w:r>
      <w:proofErr w:type="spellStart"/>
      <w:r w:rsidRPr="00E426B0">
        <w:rPr>
          <w:rFonts w:ascii="Georgia" w:eastAsia="Times New Roman" w:hAnsi="Georgia" w:cs="Times New Roman"/>
          <w:color w:val="292929"/>
          <w:spacing w:val="-1"/>
          <w:sz w:val="24"/>
          <w:szCs w:val="24"/>
          <w:lang w:val="en-GB" w:eastAsia="fr-FR"/>
        </w:rPr>
        <w:t>Börse</w:t>
      </w:r>
      <w:proofErr w:type="spellEnd"/>
      <w:r w:rsidRPr="00E426B0">
        <w:rPr>
          <w:rFonts w:ascii="Georgia" w:eastAsia="Times New Roman" w:hAnsi="Georgia" w:cs="Times New Roman"/>
          <w:color w:val="292929"/>
          <w:spacing w:val="-1"/>
          <w:sz w:val="24"/>
          <w:szCs w:val="24"/>
          <w:lang w:val="en-GB" w:eastAsia="fr-FR"/>
        </w:rPr>
        <w:t xml:space="preserve"> — other registers perform the same function. Competition is therefore guaranteed. Third, the legislator also enables issuers themselves — possibly even industrial corporations — to keep the register for their own securities. Fourth, the legislator is creating the necessary conditions under German law for securities to be issued on decentralized blockchain systems such as possibly Ethereum — the second largest crypto currency after Bitcoin. </w:t>
      </w:r>
      <w:r w:rsidRPr="00E426B0">
        <w:rPr>
          <w:rFonts w:ascii="Georgia" w:eastAsia="Times New Roman" w:hAnsi="Georgia" w:cs="Times New Roman"/>
          <w:i/>
          <w:iCs/>
          <w:color w:val="292929"/>
          <w:spacing w:val="-1"/>
          <w:sz w:val="24"/>
          <w:szCs w:val="24"/>
          <w:lang w:val="en-GB" w:eastAsia="fr-FR"/>
        </w:rPr>
        <w:t xml:space="preserve">— Philipp </w:t>
      </w:r>
      <w:proofErr w:type="spellStart"/>
      <w:r w:rsidRPr="00E426B0">
        <w:rPr>
          <w:rFonts w:ascii="Georgia" w:eastAsia="Times New Roman" w:hAnsi="Georgia" w:cs="Times New Roman"/>
          <w:i/>
          <w:iCs/>
          <w:color w:val="292929"/>
          <w:spacing w:val="-1"/>
          <w:sz w:val="24"/>
          <w:szCs w:val="24"/>
          <w:lang w:val="en-GB" w:eastAsia="fr-FR"/>
        </w:rPr>
        <w:t>Sandner</w:t>
      </w:r>
      <w:proofErr w:type="spellEnd"/>
      <w:r w:rsidRPr="00E426B0">
        <w:rPr>
          <w:rFonts w:ascii="Georgia" w:eastAsia="Times New Roman" w:hAnsi="Georgia" w:cs="Times New Roman"/>
          <w:i/>
          <w:iCs/>
          <w:color w:val="292929"/>
          <w:spacing w:val="-1"/>
          <w:sz w:val="24"/>
          <w:szCs w:val="24"/>
          <w:lang w:val="en-GB" w:eastAsia="fr-FR"/>
        </w:rPr>
        <w:t xml:space="preserve">, Johannes </w:t>
      </w:r>
      <w:proofErr w:type="spellStart"/>
      <w:r w:rsidRPr="00E426B0">
        <w:rPr>
          <w:rFonts w:ascii="Georgia" w:eastAsia="Times New Roman" w:hAnsi="Georgia" w:cs="Times New Roman"/>
          <w:i/>
          <w:iCs/>
          <w:color w:val="292929"/>
          <w:spacing w:val="-1"/>
          <w:sz w:val="24"/>
          <w:szCs w:val="24"/>
          <w:lang w:val="en-GB" w:eastAsia="fr-FR"/>
        </w:rPr>
        <w:t>Blassl</w:t>
      </w:r>
      <w:proofErr w:type="spellEnd"/>
    </w:p>
    <w:p w14:paraId="60FE7EAD" w14:textId="77777777" w:rsidR="00E426B0" w:rsidRPr="00E426B0" w:rsidRDefault="00E426B0" w:rsidP="00E426B0">
      <w:pPr>
        <w:shd w:val="clear" w:color="auto" w:fill="FFFFFF"/>
        <w:spacing w:before="480" w:after="0" w:line="480" w:lineRule="atLeast"/>
        <w:jc w:val="both"/>
        <w:rPr>
          <w:rFonts w:ascii="Georgia" w:eastAsia="Times New Roman" w:hAnsi="Georgia" w:cs="Times New Roman"/>
          <w:color w:val="292929"/>
          <w:spacing w:val="-1"/>
          <w:sz w:val="24"/>
          <w:szCs w:val="24"/>
          <w:lang w:val="en-GB" w:eastAsia="fr-FR"/>
        </w:rPr>
      </w:pPr>
      <w:r w:rsidRPr="00E426B0">
        <w:rPr>
          <w:rFonts w:ascii="Georgia" w:eastAsia="Times New Roman" w:hAnsi="Georgia" w:cs="Times New Roman"/>
          <w:i/>
          <w:iCs/>
          <w:color w:val="292929"/>
          <w:spacing w:val="-1"/>
          <w:sz w:val="24"/>
          <w:szCs w:val="24"/>
          <w:lang w:val="en-GB" w:eastAsia="fr-FR"/>
        </w:rPr>
        <w:t>The German version of this article can be found </w:t>
      </w:r>
      <w:hyperlink r:id="rId8" w:tgtFrame="_blank" w:history="1">
        <w:r w:rsidRPr="00E426B0">
          <w:rPr>
            <w:rFonts w:ascii="Georgia" w:eastAsia="Times New Roman" w:hAnsi="Georgia" w:cs="Times New Roman"/>
            <w:i/>
            <w:iCs/>
            <w:color w:val="0000FF"/>
            <w:spacing w:val="-1"/>
            <w:sz w:val="24"/>
            <w:szCs w:val="24"/>
            <w:lang w:val="en-GB" w:eastAsia="fr-FR"/>
          </w:rPr>
          <w:t>here</w:t>
        </w:r>
      </w:hyperlink>
      <w:r w:rsidRPr="00E426B0">
        <w:rPr>
          <w:rFonts w:ascii="Georgia" w:eastAsia="Times New Roman" w:hAnsi="Georgia" w:cs="Times New Roman"/>
          <w:i/>
          <w:iCs/>
          <w:color w:val="292929"/>
          <w:spacing w:val="-1"/>
          <w:sz w:val="24"/>
          <w:szCs w:val="24"/>
          <w:lang w:val="en-GB" w:eastAsia="fr-FR"/>
        </w:rPr>
        <w:t>.</w:t>
      </w:r>
    </w:p>
    <w:p w14:paraId="1E4EA830" w14:textId="23BC3D7E" w:rsidR="00E426B0" w:rsidRPr="00E426B0" w:rsidRDefault="00E426B0" w:rsidP="00E426B0">
      <w:pPr>
        <w:shd w:val="clear" w:color="auto" w:fill="F2F2F2"/>
        <w:spacing w:after="0" w:line="240" w:lineRule="auto"/>
        <w:jc w:val="both"/>
        <w:rPr>
          <w:rFonts w:ascii="Times New Roman" w:eastAsia="Times New Roman" w:hAnsi="Times New Roman" w:cs="Times New Roman"/>
          <w:sz w:val="20"/>
          <w:szCs w:val="20"/>
          <w:lang w:eastAsia="fr-FR"/>
        </w:rPr>
      </w:pPr>
    </w:p>
    <w:p w14:paraId="4A96FE25" w14:textId="77777777" w:rsidR="00E426B0" w:rsidRPr="00E426B0" w:rsidRDefault="00E426B0" w:rsidP="00E426B0">
      <w:pPr>
        <w:shd w:val="clear" w:color="auto" w:fill="F2F2F2"/>
        <w:spacing w:after="100" w:line="240" w:lineRule="auto"/>
        <w:jc w:val="both"/>
        <w:rPr>
          <w:rFonts w:ascii="Times New Roman" w:eastAsia="Times New Roman" w:hAnsi="Times New Roman" w:cs="Times New Roman"/>
          <w:sz w:val="20"/>
          <w:szCs w:val="20"/>
          <w:lang w:eastAsia="fr-FR"/>
        </w:rPr>
      </w:pPr>
      <w:r w:rsidRPr="00E426B0">
        <w:rPr>
          <w:rFonts w:ascii="Times New Roman" w:eastAsia="Times New Roman" w:hAnsi="Times New Roman" w:cs="Times New Roman"/>
          <w:noProof/>
          <w:sz w:val="20"/>
          <w:szCs w:val="20"/>
          <w:lang w:eastAsia="fr-FR"/>
        </w:rPr>
        <w:lastRenderedPageBreak/>
        <w:drawing>
          <wp:inline distT="0" distB="0" distL="0" distR="0" wp14:anchorId="5AEA5660" wp14:editId="7F521714">
            <wp:extent cx="6131897" cy="2262365"/>
            <wp:effectExtent l="0" t="0" r="2540" b="5080"/>
            <wp:docPr id="3" name="Image 3"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for po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1621" cy="2288090"/>
                    </a:xfrm>
                    <a:prstGeom prst="rect">
                      <a:avLst/>
                    </a:prstGeom>
                    <a:noFill/>
                    <a:ln>
                      <a:noFill/>
                    </a:ln>
                  </pic:spPr>
                </pic:pic>
              </a:graphicData>
            </a:graphic>
          </wp:inline>
        </w:drawing>
      </w:r>
    </w:p>
    <w:p w14:paraId="1DA0C0F0" w14:textId="77777777" w:rsidR="00E426B0" w:rsidRPr="00E426B0" w:rsidRDefault="00E426B0" w:rsidP="00E426B0">
      <w:pPr>
        <w:spacing w:after="0" w:line="240" w:lineRule="auto"/>
        <w:jc w:val="both"/>
        <w:rPr>
          <w:rFonts w:ascii="Times New Roman" w:eastAsia="Times New Roman" w:hAnsi="Times New Roman" w:cs="Times New Roman"/>
          <w:sz w:val="20"/>
          <w:szCs w:val="20"/>
          <w:lang w:val="en-GB" w:eastAsia="fr-FR"/>
        </w:rPr>
      </w:pPr>
      <w:r w:rsidRPr="00E426B0">
        <w:rPr>
          <w:rFonts w:ascii="Times New Roman" w:eastAsia="Times New Roman" w:hAnsi="Times New Roman" w:cs="Times New Roman"/>
          <w:sz w:val="20"/>
          <w:szCs w:val="20"/>
          <w:lang w:val="en-GB" w:eastAsia="fr-FR"/>
        </w:rPr>
        <w:t>Figure 1: Four essential aspects of the draft on electronic securities</w:t>
      </w:r>
    </w:p>
    <w:p w14:paraId="3B167574" w14:textId="77777777" w:rsidR="00E426B0" w:rsidRPr="00E426B0" w:rsidRDefault="00E426B0" w:rsidP="00E426B0">
      <w:pPr>
        <w:shd w:val="clear" w:color="auto" w:fill="FFFFFF"/>
        <w:spacing w:before="480" w:after="0" w:line="480" w:lineRule="atLeast"/>
        <w:jc w:val="both"/>
        <w:rPr>
          <w:rFonts w:ascii="Georgia" w:eastAsia="Times New Roman" w:hAnsi="Georgia" w:cs="Times New Roman"/>
          <w:color w:val="292929"/>
          <w:spacing w:val="-1"/>
          <w:sz w:val="24"/>
          <w:szCs w:val="24"/>
          <w:lang w:val="en-GB" w:eastAsia="fr-FR"/>
        </w:rPr>
      </w:pPr>
      <w:r w:rsidRPr="00E426B0">
        <w:rPr>
          <w:rFonts w:ascii="Georgia" w:eastAsia="Times New Roman" w:hAnsi="Georgia" w:cs="Times New Roman"/>
          <w:color w:val="292929"/>
          <w:spacing w:val="-1"/>
          <w:sz w:val="24"/>
          <w:szCs w:val="24"/>
          <w:lang w:val="en-GB" w:eastAsia="fr-FR"/>
        </w:rPr>
        <w:t>Currently, securities in Germany require the existence of a paper certificate, i.e., a printed and hand-signed text file. These are stored in a safe at a so-called central securities depository (CSD). In 2020, the storage of paper-based documents in a safe seems somewhat anachronistic, a system that is over a hundred years old in Germany.</w:t>
      </w:r>
    </w:p>
    <w:p w14:paraId="67A4BACE" w14:textId="77777777" w:rsidR="00E426B0" w:rsidRPr="00E426B0" w:rsidRDefault="00E426B0" w:rsidP="00E426B0">
      <w:pPr>
        <w:shd w:val="clear" w:color="auto" w:fill="FFFFFF"/>
        <w:spacing w:before="480" w:after="0" w:line="480" w:lineRule="atLeast"/>
        <w:jc w:val="both"/>
        <w:rPr>
          <w:rFonts w:ascii="Georgia" w:eastAsia="Times New Roman" w:hAnsi="Georgia" w:cs="Times New Roman"/>
          <w:color w:val="292929"/>
          <w:spacing w:val="-1"/>
          <w:sz w:val="24"/>
          <w:szCs w:val="24"/>
          <w:lang w:val="en-GB" w:eastAsia="fr-FR"/>
        </w:rPr>
      </w:pPr>
      <w:r w:rsidRPr="00E426B0">
        <w:rPr>
          <w:rFonts w:ascii="Georgia" w:eastAsia="Times New Roman" w:hAnsi="Georgia" w:cs="Times New Roman"/>
          <w:color w:val="292929"/>
          <w:spacing w:val="-1"/>
          <w:sz w:val="24"/>
          <w:szCs w:val="24"/>
          <w:lang w:val="en-GB" w:eastAsia="fr-FR"/>
        </w:rPr>
        <w:t xml:space="preserve">Of course, an investor nowadays can buy and sell securities in seconds using an online brokerage service. This apparently happens “digitally” and works seamlessly, but in the background, there is still a physical certificate in paper form in a safe. Together with the involvement of more than 40 persons in a securities transaction, this leads to inefficiencies and, </w:t>
      </w:r>
      <w:proofErr w:type="gramStart"/>
      <w:r w:rsidRPr="00E426B0">
        <w:rPr>
          <w:rFonts w:ascii="Georgia" w:eastAsia="Times New Roman" w:hAnsi="Georgia" w:cs="Times New Roman"/>
          <w:color w:val="292929"/>
          <w:spacing w:val="-1"/>
          <w:sz w:val="24"/>
          <w:szCs w:val="24"/>
          <w:lang w:val="en-GB" w:eastAsia="fr-FR"/>
        </w:rPr>
        <w:t>thus</w:t>
      </w:r>
      <w:proofErr w:type="gramEnd"/>
      <w:r w:rsidRPr="00E426B0">
        <w:rPr>
          <w:rFonts w:ascii="Georgia" w:eastAsia="Times New Roman" w:hAnsi="Georgia" w:cs="Times New Roman"/>
          <w:color w:val="292929"/>
          <w:spacing w:val="-1"/>
          <w:sz w:val="24"/>
          <w:szCs w:val="24"/>
          <w:lang w:val="en-GB" w:eastAsia="fr-FR"/>
        </w:rPr>
        <w:t xml:space="preserve"> to costs. The need for securities to be </w:t>
      </w:r>
      <w:proofErr w:type="gramStart"/>
      <w:r w:rsidRPr="00E426B0">
        <w:rPr>
          <w:rFonts w:ascii="Georgia" w:eastAsia="Times New Roman" w:hAnsi="Georgia" w:cs="Times New Roman"/>
          <w:color w:val="292929"/>
          <w:spacing w:val="-1"/>
          <w:sz w:val="24"/>
          <w:szCs w:val="24"/>
          <w:lang w:val="en-GB" w:eastAsia="fr-FR"/>
        </w:rPr>
        <w:t>paper-based</w:t>
      </w:r>
      <w:proofErr w:type="gramEnd"/>
      <w:r w:rsidRPr="00E426B0">
        <w:rPr>
          <w:rFonts w:ascii="Georgia" w:eastAsia="Times New Roman" w:hAnsi="Georgia" w:cs="Times New Roman"/>
          <w:color w:val="292929"/>
          <w:spacing w:val="-1"/>
          <w:sz w:val="24"/>
          <w:szCs w:val="24"/>
          <w:lang w:val="en-GB" w:eastAsia="fr-FR"/>
        </w:rPr>
        <w:t xml:space="preserve"> also hampers digital innovations.</w:t>
      </w:r>
    </w:p>
    <w:p w14:paraId="359F5E9B" w14:textId="77777777" w:rsidR="00E426B0" w:rsidRPr="00E426B0" w:rsidRDefault="00E426B0" w:rsidP="00E426B0">
      <w:pPr>
        <w:shd w:val="clear" w:color="auto" w:fill="FFFFFF"/>
        <w:spacing w:before="480" w:after="0" w:line="480" w:lineRule="atLeast"/>
        <w:jc w:val="both"/>
        <w:rPr>
          <w:rFonts w:ascii="Georgia" w:eastAsia="Times New Roman" w:hAnsi="Georgia" w:cs="Times New Roman"/>
          <w:color w:val="292929"/>
          <w:spacing w:val="-1"/>
          <w:sz w:val="24"/>
          <w:szCs w:val="24"/>
          <w:lang w:val="en-GB" w:eastAsia="fr-FR"/>
        </w:rPr>
      </w:pPr>
      <w:r w:rsidRPr="00E426B0">
        <w:rPr>
          <w:rFonts w:ascii="Georgia" w:eastAsia="Times New Roman" w:hAnsi="Georgia" w:cs="Times New Roman"/>
          <w:color w:val="292929"/>
          <w:spacing w:val="-1"/>
          <w:sz w:val="24"/>
          <w:szCs w:val="24"/>
          <w:lang w:val="en-GB" w:eastAsia="fr-FR"/>
        </w:rPr>
        <w:t>The German legislator now intends to break with this existing system. For a long time, the draft bill for the introduction of electronic securities was awaited. Now the draft bill of the Federal Ministry of Finance and the Federal Ministry of Justice and Consumer Protection is circulating and indicates a tidal turn.</w:t>
      </w:r>
    </w:p>
    <w:p w14:paraId="3DFD3E1F" w14:textId="77777777" w:rsidR="00E426B0" w:rsidRPr="00E426B0" w:rsidRDefault="00E426B0" w:rsidP="00E426B0">
      <w:pPr>
        <w:shd w:val="clear" w:color="auto" w:fill="FFFFFF"/>
        <w:spacing w:before="480" w:after="0" w:line="480" w:lineRule="atLeast"/>
        <w:jc w:val="both"/>
        <w:rPr>
          <w:rFonts w:ascii="Georgia" w:eastAsia="Times New Roman" w:hAnsi="Georgia" w:cs="Times New Roman"/>
          <w:color w:val="292929"/>
          <w:spacing w:val="-1"/>
          <w:sz w:val="24"/>
          <w:szCs w:val="24"/>
          <w:lang w:val="en-GB" w:eastAsia="fr-FR"/>
        </w:rPr>
      </w:pPr>
      <w:r w:rsidRPr="00E426B0">
        <w:rPr>
          <w:rFonts w:ascii="Georgia" w:eastAsia="Times New Roman" w:hAnsi="Georgia" w:cs="Times New Roman"/>
          <w:color w:val="292929"/>
          <w:spacing w:val="-1"/>
          <w:sz w:val="24"/>
          <w:szCs w:val="24"/>
          <w:lang w:val="en-GB" w:eastAsia="fr-FR"/>
        </w:rPr>
        <w:t xml:space="preserve">In several aspects, the draft bill can be considered revolutionary. The mandatory requirement of paper-based documents no longer applies. Even the sole CSD, in Germany </w:t>
      </w:r>
      <w:proofErr w:type="spellStart"/>
      <w:r w:rsidRPr="00E426B0">
        <w:rPr>
          <w:rFonts w:ascii="Georgia" w:eastAsia="Times New Roman" w:hAnsi="Georgia" w:cs="Times New Roman"/>
          <w:color w:val="292929"/>
          <w:spacing w:val="-1"/>
          <w:sz w:val="24"/>
          <w:szCs w:val="24"/>
          <w:lang w:val="en-GB" w:eastAsia="fr-FR"/>
        </w:rPr>
        <w:t>Clearstream</w:t>
      </w:r>
      <w:proofErr w:type="spellEnd"/>
      <w:r w:rsidRPr="00E426B0">
        <w:rPr>
          <w:rFonts w:ascii="Georgia" w:eastAsia="Times New Roman" w:hAnsi="Georgia" w:cs="Times New Roman"/>
          <w:color w:val="292929"/>
          <w:spacing w:val="-1"/>
          <w:sz w:val="24"/>
          <w:szCs w:val="24"/>
          <w:lang w:val="en-GB" w:eastAsia="fr-FR"/>
        </w:rPr>
        <w:t xml:space="preserve">, a subsidiary of Deutsche </w:t>
      </w:r>
      <w:proofErr w:type="spellStart"/>
      <w:r w:rsidRPr="00E426B0">
        <w:rPr>
          <w:rFonts w:ascii="Georgia" w:eastAsia="Times New Roman" w:hAnsi="Georgia" w:cs="Times New Roman"/>
          <w:color w:val="292929"/>
          <w:spacing w:val="-1"/>
          <w:sz w:val="24"/>
          <w:szCs w:val="24"/>
          <w:lang w:val="en-GB" w:eastAsia="fr-FR"/>
        </w:rPr>
        <w:t>Börse</w:t>
      </w:r>
      <w:proofErr w:type="spellEnd"/>
      <w:r w:rsidRPr="00E426B0">
        <w:rPr>
          <w:rFonts w:ascii="Georgia" w:eastAsia="Times New Roman" w:hAnsi="Georgia" w:cs="Times New Roman"/>
          <w:color w:val="292929"/>
          <w:spacing w:val="-1"/>
          <w:sz w:val="24"/>
          <w:szCs w:val="24"/>
          <w:lang w:val="en-GB" w:eastAsia="fr-FR"/>
        </w:rPr>
        <w:t xml:space="preserve">, could face competition from </w:t>
      </w:r>
      <w:r w:rsidRPr="00E426B0">
        <w:rPr>
          <w:rFonts w:ascii="Georgia" w:eastAsia="Times New Roman" w:hAnsi="Georgia" w:cs="Times New Roman"/>
          <w:color w:val="292929"/>
          <w:spacing w:val="-1"/>
          <w:sz w:val="24"/>
          <w:szCs w:val="24"/>
          <w:lang w:val="en-GB" w:eastAsia="fr-FR"/>
        </w:rPr>
        <w:lastRenderedPageBreak/>
        <w:t xml:space="preserve">companies performing the same function in the future. Securities would then not only be stored and managed by </w:t>
      </w:r>
      <w:proofErr w:type="spellStart"/>
      <w:r w:rsidRPr="00E426B0">
        <w:rPr>
          <w:rFonts w:ascii="Georgia" w:eastAsia="Times New Roman" w:hAnsi="Georgia" w:cs="Times New Roman"/>
          <w:color w:val="292929"/>
          <w:spacing w:val="-1"/>
          <w:sz w:val="24"/>
          <w:szCs w:val="24"/>
          <w:lang w:val="en-GB" w:eastAsia="fr-FR"/>
        </w:rPr>
        <w:t>Clearstream</w:t>
      </w:r>
      <w:proofErr w:type="spellEnd"/>
      <w:r w:rsidRPr="00E426B0">
        <w:rPr>
          <w:rFonts w:ascii="Georgia" w:eastAsia="Times New Roman" w:hAnsi="Georgia" w:cs="Times New Roman"/>
          <w:color w:val="292929"/>
          <w:spacing w:val="-1"/>
          <w:sz w:val="24"/>
          <w:szCs w:val="24"/>
          <w:lang w:val="en-GB" w:eastAsia="fr-FR"/>
        </w:rPr>
        <w:t xml:space="preserve"> but also by stock exchanges, banks, or even the issuers themselves.</w:t>
      </w:r>
    </w:p>
    <w:p w14:paraId="3744EEA0" w14:textId="77777777" w:rsidR="00E426B0" w:rsidRPr="00E426B0" w:rsidRDefault="00E426B0" w:rsidP="00E426B0">
      <w:pPr>
        <w:shd w:val="clear" w:color="auto" w:fill="FFFFFF"/>
        <w:spacing w:before="480" w:after="0" w:line="480" w:lineRule="atLeast"/>
        <w:jc w:val="both"/>
        <w:rPr>
          <w:rFonts w:ascii="Georgia" w:eastAsia="Times New Roman" w:hAnsi="Georgia" w:cs="Times New Roman"/>
          <w:color w:val="292929"/>
          <w:spacing w:val="-1"/>
          <w:sz w:val="24"/>
          <w:szCs w:val="24"/>
          <w:lang w:val="en-GB" w:eastAsia="fr-FR"/>
        </w:rPr>
      </w:pPr>
      <w:r w:rsidRPr="00E426B0">
        <w:rPr>
          <w:rFonts w:ascii="Georgia" w:eastAsia="Times New Roman" w:hAnsi="Georgia" w:cs="Times New Roman"/>
          <w:color w:val="292929"/>
          <w:spacing w:val="-1"/>
          <w:sz w:val="24"/>
          <w:szCs w:val="24"/>
          <w:lang w:val="en-GB" w:eastAsia="fr-FR"/>
        </w:rPr>
        <w:t xml:space="preserve">In particular, the decision to </w:t>
      </w:r>
      <w:proofErr w:type="gramStart"/>
      <w:r w:rsidRPr="00E426B0">
        <w:rPr>
          <w:rFonts w:ascii="Georgia" w:eastAsia="Times New Roman" w:hAnsi="Georgia" w:cs="Times New Roman"/>
          <w:color w:val="292929"/>
          <w:spacing w:val="-1"/>
          <w:sz w:val="24"/>
          <w:szCs w:val="24"/>
          <w:lang w:val="en-GB" w:eastAsia="fr-FR"/>
        </w:rPr>
        <w:t>open up</w:t>
      </w:r>
      <w:proofErr w:type="gramEnd"/>
      <w:r w:rsidRPr="00E426B0">
        <w:rPr>
          <w:rFonts w:ascii="Georgia" w:eastAsia="Times New Roman" w:hAnsi="Georgia" w:cs="Times New Roman"/>
          <w:color w:val="292929"/>
          <w:spacing w:val="-1"/>
          <w:sz w:val="24"/>
          <w:szCs w:val="24"/>
          <w:lang w:val="en-GB" w:eastAsia="fr-FR"/>
        </w:rPr>
        <w:t xml:space="preserve"> security trading for the electronic issuance of securities is based on blockchain technology, which is a very efficient solution for the trading of digital securities.</w:t>
      </w:r>
    </w:p>
    <w:p w14:paraId="6A832EEA" w14:textId="77777777" w:rsidR="00E426B0" w:rsidRPr="00E426B0" w:rsidRDefault="00E426B0" w:rsidP="00E426B0">
      <w:pPr>
        <w:shd w:val="clear" w:color="auto" w:fill="FFFFFF"/>
        <w:spacing w:before="480" w:after="0" w:line="480" w:lineRule="atLeast"/>
        <w:jc w:val="both"/>
        <w:rPr>
          <w:rFonts w:ascii="Georgia" w:eastAsia="Times New Roman" w:hAnsi="Georgia" w:cs="Times New Roman"/>
          <w:color w:val="292929"/>
          <w:spacing w:val="-1"/>
          <w:sz w:val="24"/>
          <w:szCs w:val="24"/>
          <w:lang w:val="en-GB" w:eastAsia="fr-FR"/>
        </w:rPr>
      </w:pPr>
      <w:r w:rsidRPr="00E426B0">
        <w:rPr>
          <w:rFonts w:ascii="Georgia" w:eastAsia="Times New Roman" w:hAnsi="Georgia" w:cs="Times New Roman"/>
          <w:color w:val="292929"/>
          <w:spacing w:val="-1"/>
          <w:sz w:val="24"/>
          <w:szCs w:val="24"/>
          <w:lang w:val="en-GB" w:eastAsia="fr-FR"/>
        </w:rPr>
        <w:t xml:space="preserve">Another reason for the proposed legislation is to maintain the attractiveness of the German financial </w:t>
      </w:r>
      <w:proofErr w:type="spellStart"/>
      <w:r w:rsidRPr="00E426B0">
        <w:rPr>
          <w:rFonts w:ascii="Georgia" w:eastAsia="Times New Roman" w:hAnsi="Georgia" w:cs="Times New Roman"/>
          <w:color w:val="292929"/>
          <w:spacing w:val="-1"/>
          <w:sz w:val="24"/>
          <w:szCs w:val="24"/>
          <w:lang w:val="en-GB" w:eastAsia="fr-FR"/>
        </w:rPr>
        <w:t>center</w:t>
      </w:r>
      <w:proofErr w:type="spellEnd"/>
      <w:r w:rsidRPr="00E426B0">
        <w:rPr>
          <w:rFonts w:ascii="Georgia" w:eastAsia="Times New Roman" w:hAnsi="Georgia" w:cs="Times New Roman"/>
          <w:color w:val="292929"/>
          <w:spacing w:val="-1"/>
          <w:sz w:val="24"/>
          <w:szCs w:val="24"/>
          <w:lang w:val="en-GB" w:eastAsia="fr-FR"/>
        </w:rPr>
        <w:t>, as securities transactions can already be carried out internationally under progressive — i.e., transaction-friendly — legislation. Although it is only a draft bill, the law to be implemented in the future will significantly change the capital market in Germany and the players operating there. Digitization will now affect the entire capital market. It is not presumptuous to say that in five years, no one will put pieces of paper in the safe if sufficient data security can be provided by blockchain technology. The proposed law creates the foundation, therefore.</w:t>
      </w:r>
    </w:p>
    <w:p w14:paraId="45ABA917" w14:textId="77777777" w:rsidR="00E426B0" w:rsidRPr="00E426B0" w:rsidRDefault="00E426B0" w:rsidP="00E426B0">
      <w:pPr>
        <w:shd w:val="clear" w:color="auto" w:fill="FFFFFF"/>
        <w:spacing w:before="480" w:after="0" w:line="480" w:lineRule="atLeast"/>
        <w:jc w:val="both"/>
        <w:rPr>
          <w:rFonts w:ascii="Georgia" w:eastAsia="Times New Roman" w:hAnsi="Georgia" w:cs="Times New Roman"/>
          <w:color w:val="292929"/>
          <w:spacing w:val="-1"/>
          <w:sz w:val="24"/>
          <w:szCs w:val="24"/>
          <w:lang w:val="en-GB" w:eastAsia="fr-FR"/>
        </w:rPr>
      </w:pPr>
      <w:r w:rsidRPr="00E426B0">
        <w:rPr>
          <w:rFonts w:ascii="Georgia" w:eastAsia="Times New Roman" w:hAnsi="Georgia" w:cs="Times New Roman"/>
          <w:color w:val="292929"/>
          <w:spacing w:val="-1"/>
          <w:sz w:val="24"/>
          <w:szCs w:val="24"/>
          <w:lang w:val="en-GB" w:eastAsia="fr-FR"/>
        </w:rPr>
        <w:t xml:space="preserve">The primary purpose of the draft bill is to remove bearer bonds from the paper-based document requirement and thus make digital securities possible. However, the option of traditional issuing of securities using certificates will not be abolished, but the possibility of issuing electronic securities will </w:t>
      </w:r>
      <w:proofErr w:type="gramStart"/>
      <w:r w:rsidRPr="00E426B0">
        <w:rPr>
          <w:rFonts w:ascii="Georgia" w:eastAsia="Times New Roman" w:hAnsi="Georgia" w:cs="Times New Roman"/>
          <w:color w:val="292929"/>
          <w:spacing w:val="-1"/>
          <w:sz w:val="24"/>
          <w:szCs w:val="24"/>
          <w:lang w:val="en-GB" w:eastAsia="fr-FR"/>
        </w:rPr>
        <w:t>open up</w:t>
      </w:r>
      <w:proofErr w:type="gramEnd"/>
      <w:r w:rsidRPr="00E426B0">
        <w:rPr>
          <w:rFonts w:ascii="Georgia" w:eastAsia="Times New Roman" w:hAnsi="Georgia" w:cs="Times New Roman"/>
          <w:color w:val="292929"/>
          <w:spacing w:val="-1"/>
          <w:sz w:val="24"/>
          <w:szCs w:val="24"/>
          <w:lang w:val="en-GB" w:eastAsia="fr-FR"/>
        </w:rPr>
        <w:t xml:space="preserve"> a new alternative. From a technical point of view, this can be done by using blockchain technology. However, the legislator is deliberately acting in a technology-neutral way and would also allow other technologies.</w:t>
      </w:r>
    </w:p>
    <w:p w14:paraId="6582A847" w14:textId="77777777" w:rsidR="00E426B0" w:rsidRPr="00E426B0" w:rsidRDefault="00E426B0" w:rsidP="00E426B0">
      <w:pPr>
        <w:shd w:val="clear" w:color="auto" w:fill="FFFFFF"/>
        <w:spacing w:before="480" w:after="0" w:line="480" w:lineRule="atLeast"/>
        <w:jc w:val="both"/>
        <w:rPr>
          <w:rFonts w:ascii="Georgia" w:eastAsia="Times New Roman" w:hAnsi="Georgia" w:cs="Times New Roman"/>
          <w:color w:val="292929"/>
          <w:spacing w:val="-1"/>
          <w:sz w:val="24"/>
          <w:szCs w:val="24"/>
          <w:lang w:val="en-GB" w:eastAsia="fr-FR"/>
        </w:rPr>
      </w:pPr>
      <w:r w:rsidRPr="00E426B0">
        <w:rPr>
          <w:rFonts w:ascii="Georgia" w:eastAsia="Times New Roman" w:hAnsi="Georgia" w:cs="Times New Roman"/>
          <w:color w:val="292929"/>
          <w:spacing w:val="-1"/>
          <w:sz w:val="24"/>
          <w:szCs w:val="24"/>
          <w:lang w:val="en-GB" w:eastAsia="fr-FR"/>
        </w:rPr>
        <w:t xml:space="preserve">In the future, issuers of securities will have an option. They can continue to rely on the paper form and the certificate printed on it or issue securities “dematerialized” in digital form. The latter could be achieved through the creation of an electronic securities register, presumably provided by </w:t>
      </w:r>
      <w:proofErr w:type="spellStart"/>
      <w:r w:rsidRPr="00E426B0">
        <w:rPr>
          <w:rFonts w:ascii="Georgia" w:eastAsia="Times New Roman" w:hAnsi="Georgia" w:cs="Times New Roman"/>
          <w:color w:val="292929"/>
          <w:spacing w:val="-1"/>
          <w:sz w:val="24"/>
          <w:szCs w:val="24"/>
          <w:lang w:val="en-GB" w:eastAsia="fr-FR"/>
        </w:rPr>
        <w:t>Clearstream</w:t>
      </w:r>
      <w:proofErr w:type="spellEnd"/>
      <w:r w:rsidRPr="00E426B0">
        <w:rPr>
          <w:rFonts w:ascii="Georgia" w:eastAsia="Times New Roman" w:hAnsi="Georgia" w:cs="Times New Roman"/>
          <w:color w:val="292929"/>
          <w:spacing w:val="-1"/>
          <w:sz w:val="24"/>
          <w:szCs w:val="24"/>
          <w:lang w:val="en-GB" w:eastAsia="fr-FR"/>
        </w:rPr>
        <w:t xml:space="preserve">, where it probably already exists to a </w:t>
      </w:r>
      <w:r w:rsidRPr="00E426B0">
        <w:rPr>
          <w:rFonts w:ascii="Georgia" w:eastAsia="Times New Roman" w:hAnsi="Georgia" w:cs="Times New Roman"/>
          <w:color w:val="292929"/>
          <w:spacing w:val="-1"/>
          <w:sz w:val="24"/>
          <w:szCs w:val="24"/>
          <w:lang w:val="en-GB" w:eastAsia="fr-FR"/>
        </w:rPr>
        <w:lastRenderedPageBreak/>
        <w:t xml:space="preserve">large extent. It can be expected that issuers will tend to choose the new, digital alternative more often from year to year due to the advantages in terms of costs and faster tradability. Also, the legislator is </w:t>
      </w:r>
      <w:proofErr w:type="gramStart"/>
      <w:r w:rsidRPr="00E426B0">
        <w:rPr>
          <w:rFonts w:ascii="Georgia" w:eastAsia="Times New Roman" w:hAnsi="Georgia" w:cs="Times New Roman"/>
          <w:color w:val="292929"/>
          <w:spacing w:val="-1"/>
          <w:sz w:val="24"/>
          <w:szCs w:val="24"/>
          <w:lang w:val="en-GB" w:eastAsia="fr-FR"/>
        </w:rPr>
        <w:t>opening up</w:t>
      </w:r>
      <w:proofErr w:type="gramEnd"/>
      <w:r w:rsidRPr="00E426B0">
        <w:rPr>
          <w:rFonts w:ascii="Georgia" w:eastAsia="Times New Roman" w:hAnsi="Georgia" w:cs="Times New Roman"/>
          <w:color w:val="292929"/>
          <w:spacing w:val="-1"/>
          <w:sz w:val="24"/>
          <w:szCs w:val="24"/>
          <w:lang w:val="en-GB" w:eastAsia="fr-FR"/>
        </w:rPr>
        <w:t xml:space="preserve"> the possibility of converting “</w:t>
      </w:r>
      <w:proofErr w:type="spellStart"/>
      <w:r w:rsidRPr="00E426B0">
        <w:rPr>
          <w:rFonts w:ascii="Georgia" w:eastAsia="Times New Roman" w:hAnsi="Georgia" w:cs="Times New Roman"/>
          <w:color w:val="292929"/>
          <w:spacing w:val="-1"/>
          <w:sz w:val="24"/>
          <w:szCs w:val="24"/>
          <w:lang w:val="en-GB" w:eastAsia="fr-FR"/>
        </w:rPr>
        <w:t>analog</w:t>
      </w:r>
      <w:proofErr w:type="spellEnd"/>
      <w:r w:rsidRPr="00E426B0">
        <w:rPr>
          <w:rFonts w:ascii="Georgia" w:eastAsia="Times New Roman" w:hAnsi="Georgia" w:cs="Times New Roman"/>
          <w:color w:val="292929"/>
          <w:spacing w:val="-1"/>
          <w:sz w:val="24"/>
          <w:szCs w:val="24"/>
          <w:lang w:val="en-GB" w:eastAsia="fr-FR"/>
        </w:rPr>
        <w:t>” securities into digital ones. In this way, the government is creating the foundation for the migration of old securities holdings to the new, digital world.</w:t>
      </w:r>
    </w:p>
    <w:p w14:paraId="607E8C39" w14:textId="77777777" w:rsidR="00E426B0" w:rsidRPr="00E426B0" w:rsidRDefault="00E426B0" w:rsidP="00E426B0">
      <w:pPr>
        <w:shd w:val="clear" w:color="auto" w:fill="FFFFFF"/>
        <w:spacing w:before="480" w:after="0" w:line="480" w:lineRule="atLeast"/>
        <w:jc w:val="both"/>
        <w:rPr>
          <w:rFonts w:ascii="Georgia" w:eastAsia="Times New Roman" w:hAnsi="Georgia" w:cs="Times New Roman"/>
          <w:color w:val="292929"/>
          <w:spacing w:val="-1"/>
          <w:sz w:val="24"/>
          <w:szCs w:val="24"/>
          <w:lang w:val="en-GB" w:eastAsia="fr-FR"/>
        </w:rPr>
      </w:pPr>
      <w:r w:rsidRPr="00E426B0">
        <w:rPr>
          <w:rFonts w:ascii="Georgia" w:eastAsia="Times New Roman" w:hAnsi="Georgia" w:cs="Times New Roman"/>
          <w:color w:val="292929"/>
          <w:spacing w:val="-1"/>
          <w:sz w:val="24"/>
          <w:szCs w:val="24"/>
          <w:lang w:val="en-GB" w:eastAsia="fr-FR"/>
        </w:rPr>
        <w:t xml:space="preserve">Furthermore, it is fascinating that, in addition to the CSD </w:t>
      </w:r>
      <w:proofErr w:type="spellStart"/>
      <w:r w:rsidRPr="00E426B0">
        <w:rPr>
          <w:rFonts w:ascii="Georgia" w:eastAsia="Times New Roman" w:hAnsi="Georgia" w:cs="Times New Roman"/>
          <w:color w:val="292929"/>
          <w:spacing w:val="-1"/>
          <w:sz w:val="24"/>
          <w:szCs w:val="24"/>
          <w:lang w:val="en-GB" w:eastAsia="fr-FR"/>
        </w:rPr>
        <w:t>Clearstream</w:t>
      </w:r>
      <w:proofErr w:type="spellEnd"/>
      <w:r w:rsidRPr="00E426B0">
        <w:rPr>
          <w:rFonts w:ascii="Georgia" w:eastAsia="Times New Roman" w:hAnsi="Georgia" w:cs="Times New Roman"/>
          <w:color w:val="292929"/>
          <w:spacing w:val="-1"/>
          <w:sz w:val="24"/>
          <w:szCs w:val="24"/>
          <w:lang w:val="en-GB" w:eastAsia="fr-FR"/>
        </w:rPr>
        <w:t xml:space="preserve">, the legislator intends to allow other companies that could provide the same service. In the draft legislation, therefore, such services are introduced as crypto security registry management which can be implemented in different ways. Other existing banks and financial service providers, for instance, could offer the issuing of digital securities in the same way as the CSD. For smaller companies such as FinTech </w:t>
      </w:r>
      <w:proofErr w:type="spellStart"/>
      <w:r w:rsidRPr="00E426B0">
        <w:rPr>
          <w:rFonts w:ascii="Georgia" w:eastAsia="Times New Roman" w:hAnsi="Georgia" w:cs="Times New Roman"/>
          <w:color w:val="292929"/>
          <w:spacing w:val="-1"/>
          <w:sz w:val="24"/>
          <w:szCs w:val="24"/>
          <w:lang w:val="en-GB" w:eastAsia="fr-FR"/>
        </w:rPr>
        <w:t>startups</w:t>
      </w:r>
      <w:proofErr w:type="spellEnd"/>
      <w:r w:rsidRPr="00E426B0">
        <w:rPr>
          <w:rFonts w:ascii="Georgia" w:eastAsia="Times New Roman" w:hAnsi="Georgia" w:cs="Times New Roman"/>
          <w:color w:val="292929"/>
          <w:spacing w:val="-1"/>
          <w:sz w:val="24"/>
          <w:szCs w:val="24"/>
          <w:lang w:val="en-GB" w:eastAsia="fr-FR"/>
        </w:rPr>
        <w:t>, this is also conceivable. Nevertheless, the legislator goes even further: The issuers themselves can also keep the register for their securities. In principle, this would even allow an industrial corporation to manage the register for its securities.</w:t>
      </w:r>
    </w:p>
    <w:p w14:paraId="71D65E24" w14:textId="77777777" w:rsidR="00E426B0" w:rsidRPr="00E426B0" w:rsidRDefault="00E426B0" w:rsidP="00E426B0">
      <w:pPr>
        <w:shd w:val="clear" w:color="auto" w:fill="FFFFFF"/>
        <w:spacing w:before="480" w:after="0" w:line="480" w:lineRule="atLeast"/>
        <w:jc w:val="both"/>
        <w:rPr>
          <w:rFonts w:ascii="Georgia" w:eastAsia="Times New Roman" w:hAnsi="Georgia" w:cs="Times New Roman"/>
          <w:color w:val="292929"/>
          <w:spacing w:val="-1"/>
          <w:sz w:val="24"/>
          <w:szCs w:val="24"/>
          <w:lang w:val="en-GB" w:eastAsia="fr-FR"/>
        </w:rPr>
      </w:pPr>
      <w:r w:rsidRPr="00E426B0">
        <w:rPr>
          <w:rFonts w:ascii="Georgia" w:eastAsia="Times New Roman" w:hAnsi="Georgia" w:cs="Times New Roman"/>
          <w:color w:val="292929"/>
          <w:spacing w:val="-1"/>
          <w:sz w:val="24"/>
          <w:szCs w:val="24"/>
          <w:lang w:val="en-GB" w:eastAsia="fr-FR"/>
        </w:rPr>
        <w:t xml:space="preserve">In any case, by introducing these new variants, the legislator is creating an appropriate balance between the need to preserve existing structures and the promotion of new, emerging decentralized structures, which can be equally attractive for large financial institutions and </w:t>
      </w:r>
      <w:proofErr w:type="spellStart"/>
      <w:r w:rsidRPr="00E426B0">
        <w:rPr>
          <w:rFonts w:ascii="Georgia" w:eastAsia="Times New Roman" w:hAnsi="Georgia" w:cs="Times New Roman"/>
          <w:color w:val="292929"/>
          <w:spacing w:val="-1"/>
          <w:sz w:val="24"/>
          <w:szCs w:val="24"/>
          <w:lang w:val="en-GB" w:eastAsia="fr-FR"/>
        </w:rPr>
        <w:t>startups</w:t>
      </w:r>
      <w:proofErr w:type="spellEnd"/>
      <w:r w:rsidRPr="00E426B0">
        <w:rPr>
          <w:rFonts w:ascii="Georgia" w:eastAsia="Times New Roman" w:hAnsi="Georgia" w:cs="Times New Roman"/>
          <w:color w:val="292929"/>
          <w:spacing w:val="-1"/>
          <w:sz w:val="24"/>
          <w:szCs w:val="24"/>
          <w:lang w:val="en-GB" w:eastAsia="fr-FR"/>
        </w:rPr>
        <w:t>.</w:t>
      </w:r>
    </w:p>
    <w:p w14:paraId="47E67973" w14:textId="77777777" w:rsidR="00E426B0" w:rsidRPr="00E426B0" w:rsidRDefault="00E426B0" w:rsidP="00E426B0">
      <w:pPr>
        <w:shd w:val="clear" w:color="auto" w:fill="FFFFFF"/>
        <w:spacing w:before="480" w:after="0" w:line="480" w:lineRule="atLeast"/>
        <w:jc w:val="both"/>
        <w:rPr>
          <w:rFonts w:ascii="Georgia" w:eastAsia="Times New Roman" w:hAnsi="Georgia" w:cs="Times New Roman"/>
          <w:color w:val="292929"/>
          <w:spacing w:val="-1"/>
          <w:sz w:val="24"/>
          <w:szCs w:val="24"/>
          <w:lang w:val="en-GB" w:eastAsia="fr-FR"/>
        </w:rPr>
      </w:pPr>
      <w:r w:rsidRPr="00E426B0">
        <w:rPr>
          <w:rFonts w:ascii="Georgia" w:eastAsia="Times New Roman" w:hAnsi="Georgia" w:cs="Times New Roman"/>
          <w:color w:val="292929"/>
          <w:spacing w:val="-1"/>
          <w:sz w:val="24"/>
          <w:szCs w:val="24"/>
          <w:lang w:val="en-GB" w:eastAsia="fr-FR"/>
        </w:rPr>
        <w:t>The legislator will, therefore, significantly change the existing structure of intermediaries, for example, by allowing the direct entry of the investor in the register.</w:t>
      </w:r>
    </w:p>
    <w:p w14:paraId="6FCDF9AE" w14:textId="77777777" w:rsidR="00E426B0" w:rsidRPr="00E426B0" w:rsidRDefault="00E426B0" w:rsidP="00E426B0">
      <w:pPr>
        <w:shd w:val="clear" w:color="auto" w:fill="FFFFFF"/>
        <w:spacing w:before="480" w:after="0" w:line="480" w:lineRule="atLeast"/>
        <w:jc w:val="both"/>
        <w:rPr>
          <w:rFonts w:ascii="Georgia" w:eastAsia="Times New Roman" w:hAnsi="Georgia" w:cs="Times New Roman"/>
          <w:color w:val="292929"/>
          <w:spacing w:val="-1"/>
          <w:sz w:val="24"/>
          <w:szCs w:val="24"/>
          <w:lang w:val="en-GB" w:eastAsia="fr-FR"/>
        </w:rPr>
      </w:pPr>
      <w:r w:rsidRPr="00E426B0">
        <w:rPr>
          <w:rFonts w:ascii="Georgia" w:eastAsia="Times New Roman" w:hAnsi="Georgia" w:cs="Times New Roman"/>
          <w:color w:val="292929"/>
          <w:spacing w:val="-1"/>
          <w:sz w:val="24"/>
          <w:szCs w:val="24"/>
          <w:lang w:val="en-GB" w:eastAsia="fr-FR"/>
        </w:rPr>
        <w:t>Yet another exciting aspect: The legislator is suggesting that the issuing of digital securities does not necessarily have to take place on a privately operated (permissioned) blockchain system. Instead, it would also be feasible to do so on public (</w:t>
      </w:r>
      <w:proofErr w:type="spellStart"/>
      <w:r w:rsidRPr="00E426B0">
        <w:rPr>
          <w:rFonts w:ascii="Georgia" w:eastAsia="Times New Roman" w:hAnsi="Georgia" w:cs="Times New Roman"/>
          <w:color w:val="292929"/>
          <w:spacing w:val="-1"/>
          <w:sz w:val="24"/>
          <w:szCs w:val="24"/>
          <w:lang w:val="en-GB" w:eastAsia="fr-FR"/>
        </w:rPr>
        <w:t>permissionless</w:t>
      </w:r>
      <w:proofErr w:type="spellEnd"/>
      <w:r w:rsidRPr="00E426B0">
        <w:rPr>
          <w:rFonts w:ascii="Georgia" w:eastAsia="Times New Roman" w:hAnsi="Georgia" w:cs="Times New Roman"/>
          <w:color w:val="292929"/>
          <w:spacing w:val="-1"/>
          <w:sz w:val="24"/>
          <w:szCs w:val="24"/>
          <w:lang w:val="en-GB" w:eastAsia="fr-FR"/>
        </w:rPr>
        <w:t xml:space="preserve">) blockchains. In this way, the legislator would create the possibility that securities under </w:t>
      </w:r>
      <w:r w:rsidRPr="00E426B0">
        <w:rPr>
          <w:rFonts w:ascii="Georgia" w:eastAsia="Times New Roman" w:hAnsi="Georgia" w:cs="Times New Roman"/>
          <w:color w:val="292929"/>
          <w:spacing w:val="-1"/>
          <w:sz w:val="24"/>
          <w:szCs w:val="24"/>
          <w:lang w:val="en-GB" w:eastAsia="fr-FR"/>
        </w:rPr>
        <w:lastRenderedPageBreak/>
        <w:t>German law could possibly even be issued based on Ethereum — currently the second most important crypto currency after Bitcoin.</w:t>
      </w:r>
    </w:p>
    <w:p w14:paraId="4BF07E4C" w14:textId="77777777" w:rsidR="00E426B0" w:rsidRPr="00E426B0" w:rsidRDefault="00E426B0" w:rsidP="00E426B0">
      <w:pPr>
        <w:shd w:val="clear" w:color="auto" w:fill="FFFFFF"/>
        <w:spacing w:before="480" w:after="0" w:line="480" w:lineRule="atLeast"/>
        <w:jc w:val="both"/>
        <w:rPr>
          <w:rFonts w:ascii="Georgia" w:eastAsia="Times New Roman" w:hAnsi="Georgia" w:cs="Times New Roman"/>
          <w:color w:val="292929"/>
          <w:spacing w:val="-1"/>
          <w:sz w:val="24"/>
          <w:szCs w:val="24"/>
          <w:lang w:val="en-GB" w:eastAsia="fr-FR"/>
        </w:rPr>
      </w:pPr>
      <w:r w:rsidRPr="00E426B0">
        <w:rPr>
          <w:rFonts w:ascii="Georgia" w:eastAsia="Times New Roman" w:hAnsi="Georgia" w:cs="Times New Roman"/>
          <w:color w:val="292929"/>
          <w:spacing w:val="-1"/>
          <w:sz w:val="24"/>
          <w:szCs w:val="24"/>
          <w:lang w:val="en-GB" w:eastAsia="fr-FR"/>
        </w:rPr>
        <w:t>The present draft is explicitly limited to bonds, i.e., instruments for debt financing. However, the draft bill is intentionally formulated generically, so that the regulations could later — once they have proven their usefulness — be applied to stocks or investment funds. According to the draft statement, an application to stocks and fund shares is strongly intended.</w:t>
      </w:r>
    </w:p>
    <w:p w14:paraId="642A0DA3" w14:textId="77777777" w:rsidR="00E426B0" w:rsidRPr="00E426B0" w:rsidRDefault="00E426B0" w:rsidP="00E426B0">
      <w:pPr>
        <w:shd w:val="clear" w:color="auto" w:fill="FFFFFF"/>
        <w:spacing w:before="480" w:after="0" w:line="480" w:lineRule="atLeast"/>
        <w:jc w:val="both"/>
        <w:rPr>
          <w:rFonts w:ascii="Georgia" w:eastAsia="Times New Roman" w:hAnsi="Georgia" w:cs="Times New Roman"/>
          <w:color w:val="292929"/>
          <w:spacing w:val="-1"/>
          <w:sz w:val="24"/>
          <w:szCs w:val="24"/>
          <w:lang w:val="en-GB" w:eastAsia="fr-FR"/>
        </w:rPr>
      </w:pPr>
      <w:r w:rsidRPr="00E426B0">
        <w:rPr>
          <w:rFonts w:ascii="Georgia" w:eastAsia="Times New Roman" w:hAnsi="Georgia" w:cs="Times New Roman"/>
          <w:color w:val="292929"/>
          <w:spacing w:val="-1"/>
          <w:sz w:val="24"/>
          <w:szCs w:val="24"/>
          <w:lang w:val="en-GB" w:eastAsia="fr-FR"/>
        </w:rPr>
        <w:t>It was worth the wait. The methodology and depth of detail in the draft bill and its rationale are convincing. Thus, the legislator is driving the digitization of the capital market in a visionary way. A harmonized regulation for the trading of securities on the European level, which has been planned for some time, is briefly discussed in the draft bill, but will not be awaited. Furthermore, the draft bill contains a kind of IT system specification that clarifies the requirements for the IT implementation of digital securities processes.</w:t>
      </w:r>
    </w:p>
    <w:p w14:paraId="3C5A12DD" w14:textId="77777777" w:rsidR="00E426B0" w:rsidRPr="00E426B0" w:rsidRDefault="00E426B0" w:rsidP="00E426B0">
      <w:pPr>
        <w:shd w:val="clear" w:color="auto" w:fill="FFFFFF"/>
        <w:spacing w:before="480" w:after="0" w:line="480" w:lineRule="atLeast"/>
        <w:jc w:val="both"/>
        <w:rPr>
          <w:rFonts w:ascii="Georgia" w:eastAsia="Times New Roman" w:hAnsi="Georgia" w:cs="Times New Roman"/>
          <w:color w:val="292929"/>
          <w:spacing w:val="-1"/>
          <w:sz w:val="24"/>
          <w:szCs w:val="24"/>
          <w:lang w:val="en-GB" w:eastAsia="fr-FR"/>
        </w:rPr>
      </w:pPr>
      <w:r w:rsidRPr="00E426B0">
        <w:rPr>
          <w:rFonts w:ascii="Georgia" w:eastAsia="Times New Roman" w:hAnsi="Georgia" w:cs="Times New Roman"/>
          <w:color w:val="292929"/>
          <w:spacing w:val="-1"/>
          <w:sz w:val="24"/>
          <w:szCs w:val="24"/>
          <w:lang w:val="en-GB" w:eastAsia="fr-FR"/>
        </w:rPr>
        <w:t>The draft bill also shows the profound expertise that is now existing in the ministries involved. Despite all the enthusiasm, the only thing that helps now is to wait until the draft bill has gone through the legislative process, hopefully as undamaged as possible. However, this will be the future. The “old” system of securities trading will possibly be replaced entirely in a few years.</w:t>
      </w:r>
    </w:p>
    <w:p w14:paraId="66926A4C" w14:textId="77777777" w:rsidR="00E426B0" w:rsidRPr="00E426B0" w:rsidRDefault="00E426B0" w:rsidP="00E426B0">
      <w:pPr>
        <w:shd w:val="clear" w:color="auto" w:fill="FFFFFF"/>
        <w:spacing w:before="468" w:after="0" w:line="600" w:lineRule="atLeast"/>
        <w:jc w:val="both"/>
        <w:outlineLvl w:val="0"/>
        <w:rPr>
          <w:rFonts w:ascii="Lucida Sans Unicode" w:eastAsia="Times New Roman" w:hAnsi="Lucida Sans Unicode" w:cs="Lucida Sans Unicode"/>
          <w:color w:val="292929"/>
          <w:spacing w:val="-5"/>
          <w:kern w:val="36"/>
          <w:sz w:val="48"/>
          <w:szCs w:val="48"/>
          <w:lang w:val="en-GB" w:eastAsia="fr-FR"/>
        </w:rPr>
      </w:pPr>
      <w:r w:rsidRPr="00E426B0">
        <w:rPr>
          <w:rFonts w:ascii="Lucida Sans Unicode" w:eastAsia="Times New Roman" w:hAnsi="Lucida Sans Unicode" w:cs="Lucida Sans Unicode"/>
          <w:color w:val="292929"/>
          <w:spacing w:val="-5"/>
          <w:kern w:val="36"/>
          <w:sz w:val="48"/>
          <w:szCs w:val="48"/>
          <w:lang w:val="en-GB" w:eastAsia="fr-FR"/>
        </w:rPr>
        <w:t>Authors</w:t>
      </w:r>
    </w:p>
    <w:p w14:paraId="1A04C06D" w14:textId="77777777" w:rsidR="00E426B0" w:rsidRPr="00E426B0" w:rsidRDefault="00E426B0" w:rsidP="00E426B0">
      <w:pPr>
        <w:shd w:val="clear" w:color="auto" w:fill="FFFFFF"/>
        <w:spacing w:before="206" w:after="0" w:line="480" w:lineRule="atLeast"/>
        <w:jc w:val="both"/>
        <w:rPr>
          <w:rFonts w:ascii="Georgia" w:eastAsia="Times New Roman" w:hAnsi="Georgia" w:cs="Times New Roman"/>
          <w:color w:val="292929"/>
          <w:spacing w:val="-1"/>
          <w:sz w:val="24"/>
          <w:szCs w:val="24"/>
          <w:lang w:val="en-GB" w:eastAsia="fr-FR"/>
        </w:rPr>
      </w:pPr>
      <w:r w:rsidRPr="00E426B0">
        <w:rPr>
          <w:rFonts w:ascii="Georgia" w:eastAsia="Times New Roman" w:hAnsi="Georgia" w:cs="Times New Roman"/>
          <w:color w:val="292929"/>
          <w:spacing w:val="-1"/>
          <w:sz w:val="24"/>
          <w:szCs w:val="24"/>
          <w:lang w:val="en-GB" w:eastAsia="fr-FR"/>
        </w:rPr>
        <w:t xml:space="preserve">Prof. </w:t>
      </w:r>
      <w:proofErr w:type="spellStart"/>
      <w:r w:rsidRPr="00E426B0">
        <w:rPr>
          <w:rFonts w:ascii="Georgia" w:eastAsia="Times New Roman" w:hAnsi="Georgia" w:cs="Times New Roman"/>
          <w:color w:val="292929"/>
          <w:spacing w:val="-1"/>
          <w:sz w:val="24"/>
          <w:szCs w:val="24"/>
          <w:lang w:val="en-GB" w:eastAsia="fr-FR"/>
        </w:rPr>
        <w:t>Dr.</w:t>
      </w:r>
      <w:proofErr w:type="spellEnd"/>
      <w:r w:rsidRPr="00E426B0">
        <w:rPr>
          <w:rFonts w:ascii="Georgia" w:eastAsia="Times New Roman" w:hAnsi="Georgia" w:cs="Times New Roman"/>
          <w:color w:val="292929"/>
          <w:spacing w:val="-1"/>
          <w:sz w:val="24"/>
          <w:szCs w:val="24"/>
          <w:lang w:val="en-GB" w:eastAsia="fr-FR"/>
        </w:rPr>
        <w:t xml:space="preserve"> Philipp </w:t>
      </w:r>
      <w:proofErr w:type="spellStart"/>
      <w:r w:rsidRPr="00E426B0">
        <w:rPr>
          <w:rFonts w:ascii="Georgia" w:eastAsia="Times New Roman" w:hAnsi="Georgia" w:cs="Times New Roman"/>
          <w:color w:val="292929"/>
          <w:spacing w:val="-1"/>
          <w:sz w:val="24"/>
          <w:szCs w:val="24"/>
          <w:lang w:val="en-GB" w:eastAsia="fr-FR"/>
        </w:rPr>
        <w:t>Sandner</w:t>
      </w:r>
      <w:proofErr w:type="spellEnd"/>
      <w:r w:rsidRPr="00E426B0">
        <w:rPr>
          <w:rFonts w:ascii="Georgia" w:eastAsia="Times New Roman" w:hAnsi="Georgia" w:cs="Times New Roman"/>
          <w:color w:val="292929"/>
          <w:spacing w:val="-1"/>
          <w:sz w:val="24"/>
          <w:szCs w:val="24"/>
          <w:lang w:val="en-GB" w:eastAsia="fr-FR"/>
        </w:rPr>
        <w:t xml:space="preserve"> is head of the Frankfurt School Blockchain Center (FSBC) at the Frankfurt School of Finance &amp; Management. The expertise of Prof. </w:t>
      </w:r>
      <w:proofErr w:type="spellStart"/>
      <w:r w:rsidRPr="00E426B0">
        <w:rPr>
          <w:rFonts w:ascii="Georgia" w:eastAsia="Times New Roman" w:hAnsi="Georgia" w:cs="Times New Roman"/>
          <w:color w:val="292929"/>
          <w:spacing w:val="-1"/>
          <w:sz w:val="24"/>
          <w:szCs w:val="24"/>
          <w:lang w:val="en-GB" w:eastAsia="fr-FR"/>
        </w:rPr>
        <w:t>Sandner</w:t>
      </w:r>
      <w:proofErr w:type="spellEnd"/>
      <w:r w:rsidRPr="00E426B0">
        <w:rPr>
          <w:rFonts w:ascii="Georgia" w:eastAsia="Times New Roman" w:hAnsi="Georgia" w:cs="Times New Roman"/>
          <w:color w:val="292929"/>
          <w:spacing w:val="-1"/>
          <w:sz w:val="24"/>
          <w:szCs w:val="24"/>
          <w:lang w:val="en-GB" w:eastAsia="fr-FR"/>
        </w:rPr>
        <w:t xml:space="preserve"> includes blockchain technology in general, crypto assets, distributed ledger technology (DLT), Euro-on-Ledger, security tokens (STOs), digital transformation and entrepreneurship.</w:t>
      </w:r>
    </w:p>
    <w:p w14:paraId="4356CEC5" w14:textId="77777777" w:rsidR="00E426B0" w:rsidRPr="00E426B0" w:rsidRDefault="00E426B0" w:rsidP="00E426B0">
      <w:pPr>
        <w:shd w:val="clear" w:color="auto" w:fill="FFFFFF"/>
        <w:spacing w:before="480" w:after="0" w:line="480" w:lineRule="atLeast"/>
        <w:jc w:val="both"/>
        <w:rPr>
          <w:rFonts w:ascii="Georgia" w:eastAsia="Times New Roman" w:hAnsi="Georgia" w:cs="Times New Roman"/>
          <w:color w:val="292929"/>
          <w:spacing w:val="-1"/>
          <w:sz w:val="24"/>
          <w:szCs w:val="24"/>
          <w:lang w:val="en-GB" w:eastAsia="fr-FR"/>
        </w:rPr>
      </w:pPr>
      <w:proofErr w:type="spellStart"/>
      <w:r w:rsidRPr="00E426B0">
        <w:rPr>
          <w:rFonts w:ascii="Georgia" w:eastAsia="Times New Roman" w:hAnsi="Georgia" w:cs="Times New Roman"/>
          <w:color w:val="292929"/>
          <w:spacing w:val="-1"/>
          <w:sz w:val="24"/>
          <w:szCs w:val="24"/>
          <w:lang w:val="en-GB" w:eastAsia="fr-FR"/>
        </w:rPr>
        <w:lastRenderedPageBreak/>
        <w:t>Dr.</w:t>
      </w:r>
      <w:proofErr w:type="spellEnd"/>
      <w:r w:rsidRPr="00E426B0">
        <w:rPr>
          <w:rFonts w:ascii="Georgia" w:eastAsia="Times New Roman" w:hAnsi="Georgia" w:cs="Times New Roman"/>
          <w:color w:val="292929"/>
          <w:spacing w:val="-1"/>
          <w:sz w:val="24"/>
          <w:szCs w:val="24"/>
          <w:lang w:val="en-GB" w:eastAsia="fr-FR"/>
        </w:rPr>
        <w:t xml:space="preserve"> Johannes </w:t>
      </w:r>
      <w:proofErr w:type="spellStart"/>
      <w:r w:rsidRPr="00E426B0">
        <w:rPr>
          <w:rFonts w:ascii="Georgia" w:eastAsia="Times New Roman" w:hAnsi="Georgia" w:cs="Times New Roman"/>
          <w:color w:val="292929"/>
          <w:spacing w:val="-1"/>
          <w:sz w:val="24"/>
          <w:szCs w:val="24"/>
          <w:lang w:val="en-GB" w:eastAsia="fr-FR"/>
        </w:rPr>
        <w:t>Blassl</w:t>
      </w:r>
      <w:proofErr w:type="spellEnd"/>
      <w:r w:rsidRPr="00E426B0">
        <w:rPr>
          <w:rFonts w:ascii="Georgia" w:eastAsia="Times New Roman" w:hAnsi="Georgia" w:cs="Times New Roman"/>
          <w:color w:val="292929"/>
          <w:spacing w:val="-1"/>
          <w:sz w:val="24"/>
          <w:szCs w:val="24"/>
          <w:lang w:val="en-GB" w:eastAsia="fr-FR"/>
        </w:rPr>
        <w:t xml:space="preserve"> works as a lawyer in Frankfurt in the field of banking and capital markets law. He advises companies and banks on the use of blockchain technology in the financial sector. In addition to his work as a lawyer, </w:t>
      </w:r>
      <w:proofErr w:type="spellStart"/>
      <w:r w:rsidRPr="00E426B0">
        <w:rPr>
          <w:rFonts w:ascii="Georgia" w:eastAsia="Times New Roman" w:hAnsi="Georgia" w:cs="Times New Roman"/>
          <w:color w:val="292929"/>
          <w:spacing w:val="-1"/>
          <w:sz w:val="24"/>
          <w:szCs w:val="24"/>
          <w:lang w:val="en-GB" w:eastAsia="fr-FR"/>
        </w:rPr>
        <w:t>Dr.</w:t>
      </w:r>
      <w:proofErr w:type="spellEnd"/>
      <w:r w:rsidRPr="00E426B0">
        <w:rPr>
          <w:rFonts w:ascii="Georgia" w:eastAsia="Times New Roman" w:hAnsi="Georgia" w:cs="Times New Roman"/>
          <w:color w:val="292929"/>
          <w:spacing w:val="-1"/>
          <w:sz w:val="24"/>
          <w:szCs w:val="24"/>
          <w:lang w:val="en-GB" w:eastAsia="fr-FR"/>
        </w:rPr>
        <w:t xml:space="preserve"> Johannes </w:t>
      </w:r>
      <w:proofErr w:type="spellStart"/>
      <w:r w:rsidRPr="00E426B0">
        <w:rPr>
          <w:rFonts w:ascii="Georgia" w:eastAsia="Times New Roman" w:hAnsi="Georgia" w:cs="Times New Roman"/>
          <w:color w:val="292929"/>
          <w:spacing w:val="-1"/>
          <w:sz w:val="24"/>
          <w:szCs w:val="24"/>
          <w:lang w:val="en-GB" w:eastAsia="fr-FR"/>
        </w:rPr>
        <w:t>Blassl</w:t>
      </w:r>
      <w:proofErr w:type="spellEnd"/>
      <w:r w:rsidRPr="00E426B0">
        <w:rPr>
          <w:rFonts w:ascii="Georgia" w:eastAsia="Times New Roman" w:hAnsi="Georgia" w:cs="Times New Roman"/>
          <w:color w:val="292929"/>
          <w:spacing w:val="-1"/>
          <w:sz w:val="24"/>
          <w:szCs w:val="24"/>
          <w:lang w:val="en-GB" w:eastAsia="fr-FR"/>
        </w:rPr>
        <w:t xml:space="preserve"> is a lecturer at the EBS Law School in Wiesbaden and the Universities of Applied Sciences in Fulda and Mainz.</w:t>
      </w:r>
    </w:p>
    <w:p w14:paraId="608B5755" w14:textId="77777777" w:rsidR="00E426B0" w:rsidRPr="00E426B0" w:rsidRDefault="00E426B0" w:rsidP="00E426B0">
      <w:pPr>
        <w:rPr>
          <w:lang w:val="en-GB"/>
        </w:rPr>
      </w:pPr>
    </w:p>
    <w:sectPr w:rsidR="00E426B0" w:rsidRPr="00E42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B0"/>
    <w:rsid w:val="00E42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5C1A"/>
  <w15:chartTrackingRefBased/>
  <w15:docId w15:val="{A0D809E8-AD25-47C0-B342-25D62019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26B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2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169296">
      <w:bodyDiv w:val="1"/>
      <w:marLeft w:val="0"/>
      <w:marRight w:val="0"/>
      <w:marTop w:val="0"/>
      <w:marBottom w:val="0"/>
      <w:divBdr>
        <w:top w:val="none" w:sz="0" w:space="0" w:color="auto"/>
        <w:left w:val="none" w:sz="0" w:space="0" w:color="auto"/>
        <w:bottom w:val="none" w:sz="0" w:space="0" w:color="auto"/>
        <w:right w:val="none" w:sz="0" w:space="0" w:color="auto"/>
      </w:divBdr>
      <w:divsChild>
        <w:div w:id="1276717819">
          <w:marLeft w:val="0"/>
          <w:marRight w:val="0"/>
          <w:marTop w:val="0"/>
          <w:marBottom w:val="0"/>
          <w:divBdr>
            <w:top w:val="none" w:sz="0" w:space="0" w:color="auto"/>
            <w:left w:val="none" w:sz="0" w:space="0" w:color="auto"/>
            <w:bottom w:val="none" w:sz="0" w:space="0" w:color="auto"/>
            <w:right w:val="none" w:sz="0" w:space="0" w:color="auto"/>
          </w:divBdr>
          <w:divsChild>
            <w:div w:id="424881047">
              <w:marLeft w:val="0"/>
              <w:marRight w:val="0"/>
              <w:marTop w:val="480"/>
              <w:marBottom w:val="0"/>
              <w:divBdr>
                <w:top w:val="none" w:sz="0" w:space="0" w:color="auto"/>
                <w:left w:val="none" w:sz="0" w:space="0" w:color="auto"/>
                <w:bottom w:val="none" w:sz="0" w:space="0" w:color="auto"/>
                <w:right w:val="none" w:sz="0" w:space="0" w:color="auto"/>
              </w:divBdr>
              <w:divsChild>
                <w:div w:id="1616980282">
                  <w:marLeft w:val="0"/>
                  <w:marRight w:val="0"/>
                  <w:marTop w:val="0"/>
                  <w:marBottom w:val="0"/>
                  <w:divBdr>
                    <w:top w:val="none" w:sz="0" w:space="0" w:color="auto"/>
                    <w:left w:val="none" w:sz="0" w:space="0" w:color="auto"/>
                    <w:bottom w:val="none" w:sz="0" w:space="0" w:color="auto"/>
                    <w:right w:val="none" w:sz="0" w:space="0" w:color="auto"/>
                  </w:divBdr>
                  <w:divsChild>
                    <w:div w:id="897521314">
                      <w:marLeft w:val="0"/>
                      <w:marRight w:val="0"/>
                      <w:marTop w:val="0"/>
                      <w:marBottom w:val="0"/>
                      <w:divBdr>
                        <w:top w:val="none" w:sz="0" w:space="0" w:color="auto"/>
                        <w:left w:val="none" w:sz="0" w:space="0" w:color="auto"/>
                        <w:bottom w:val="none" w:sz="0" w:space="0" w:color="auto"/>
                        <w:right w:val="none" w:sz="0" w:space="0" w:color="auto"/>
                      </w:divBdr>
                      <w:divsChild>
                        <w:div w:id="86076640">
                          <w:marLeft w:val="0"/>
                          <w:marRight w:val="0"/>
                          <w:marTop w:val="0"/>
                          <w:marBottom w:val="0"/>
                          <w:divBdr>
                            <w:top w:val="none" w:sz="0" w:space="0" w:color="auto"/>
                            <w:left w:val="none" w:sz="0" w:space="0" w:color="auto"/>
                            <w:bottom w:val="none" w:sz="0" w:space="0" w:color="auto"/>
                            <w:right w:val="none" w:sz="0" w:space="0" w:color="auto"/>
                          </w:divBdr>
                        </w:div>
                        <w:div w:id="2077511650">
                          <w:marLeft w:val="180"/>
                          <w:marRight w:val="0"/>
                          <w:marTop w:val="0"/>
                          <w:marBottom w:val="0"/>
                          <w:divBdr>
                            <w:top w:val="none" w:sz="0" w:space="0" w:color="auto"/>
                            <w:left w:val="none" w:sz="0" w:space="0" w:color="auto"/>
                            <w:bottom w:val="none" w:sz="0" w:space="0" w:color="auto"/>
                            <w:right w:val="none" w:sz="0" w:space="0" w:color="auto"/>
                          </w:divBdr>
                          <w:divsChild>
                            <w:div w:id="27536958">
                              <w:marLeft w:val="0"/>
                              <w:marRight w:val="0"/>
                              <w:marTop w:val="0"/>
                              <w:marBottom w:val="0"/>
                              <w:divBdr>
                                <w:top w:val="none" w:sz="0" w:space="0" w:color="auto"/>
                                <w:left w:val="none" w:sz="0" w:space="0" w:color="auto"/>
                                <w:bottom w:val="none" w:sz="0" w:space="0" w:color="auto"/>
                                <w:right w:val="none" w:sz="0" w:space="0" w:color="auto"/>
                              </w:divBdr>
                              <w:divsChild>
                                <w:div w:id="1763642265">
                                  <w:marLeft w:val="0"/>
                                  <w:marRight w:val="0"/>
                                  <w:marTop w:val="0"/>
                                  <w:marBottom w:val="0"/>
                                  <w:divBdr>
                                    <w:top w:val="none" w:sz="0" w:space="0" w:color="auto"/>
                                    <w:left w:val="none" w:sz="0" w:space="0" w:color="auto"/>
                                    <w:bottom w:val="none" w:sz="0" w:space="0" w:color="auto"/>
                                    <w:right w:val="none" w:sz="0" w:space="0" w:color="auto"/>
                                  </w:divBdr>
                                  <w:divsChild>
                                    <w:div w:id="460422372">
                                      <w:marLeft w:val="0"/>
                                      <w:marRight w:val="0"/>
                                      <w:marTop w:val="0"/>
                                      <w:marBottom w:val="30"/>
                                      <w:divBdr>
                                        <w:top w:val="none" w:sz="0" w:space="0" w:color="auto"/>
                                        <w:left w:val="none" w:sz="0" w:space="0" w:color="auto"/>
                                        <w:bottom w:val="none" w:sz="0" w:space="0" w:color="auto"/>
                                        <w:right w:val="none" w:sz="0" w:space="0" w:color="auto"/>
                                      </w:divBdr>
                                      <w:divsChild>
                                        <w:div w:id="175881967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002703">
          <w:marLeft w:val="0"/>
          <w:marRight w:val="0"/>
          <w:marTop w:val="0"/>
          <w:marBottom w:val="0"/>
          <w:divBdr>
            <w:top w:val="none" w:sz="0" w:space="0" w:color="auto"/>
            <w:left w:val="none" w:sz="0" w:space="0" w:color="auto"/>
            <w:bottom w:val="none" w:sz="0" w:space="0" w:color="auto"/>
            <w:right w:val="none" w:sz="0" w:space="0" w:color="auto"/>
          </w:divBdr>
          <w:divsChild>
            <w:div w:id="1113094759">
              <w:marLeft w:val="0"/>
              <w:marRight w:val="0"/>
              <w:marTop w:val="0"/>
              <w:marBottom w:val="0"/>
              <w:divBdr>
                <w:top w:val="none" w:sz="0" w:space="0" w:color="auto"/>
                <w:left w:val="none" w:sz="0" w:space="0" w:color="auto"/>
                <w:bottom w:val="none" w:sz="0" w:space="0" w:color="auto"/>
                <w:right w:val="none" w:sz="0" w:space="0" w:color="auto"/>
              </w:divBdr>
              <w:divsChild>
                <w:div w:id="1530069858">
                  <w:marLeft w:val="0"/>
                  <w:marRight w:val="0"/>
                  <w:marTop w:val="100"/>
                  <w:marBottom w:val="100"/>
                  <w:divBdr>
                    <w:top w:val="none" w:sz="0" w:space="0" w:color="auto"/>
                    <w:left w:val="none" w:sz="0" w:space="0" w:color="auto"/>
                    <w:bottom w:val="none" w:sz="0" w:space="0" w:color="auto"/>
                    <w:right w:val="none" w:sz="0" w:space="0" w:color="auto"/>
                  </w:divBdr>
                  <w:divsChild>
                    <w:div w:id="124393146">
                      <w:marLeft w:val="0"/>
                      <w:marRight w:val="0"/>
                      <w:marTop w:val="0"/>
                      <w:marBottom w:val="0"/>
                      <w:divBdr>
                        <w:top w:val="none" w:sz="0" w:space="0" w:color="auto"/>
                        <w:left w:val="none" w:sz="0" w:space="0" w:color="auto"/>
                        <w:bottom w:val="none" w:sz="0" w:space="0" w:color="auto"/>
                        <w:right w:val="none" w:sz="0" w:space="0" w:color="auto"/>
                      </w:divBdr>
                      <w:divsChild>
                        <w:div w:id="20400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philippsandner/revolution-am-deutschen-kapitalmarkt-wertpapiere-werden-digital-eb1db9e99879" TargetMode="External"/><Relationship Id="rId3" Type="http://schemas.openxmlformats.org/officeDocument/2006/relationships/webSettings" Target="webSettings.xml"/><Relationship Id="rId7" Type="http://schemas.openxmlformats.org/officeDocument/2006/relationships/hyperlink" Target="https://medium.com/@philippsandner/revolution-in-the-german-capital-market-securities-become-digital-6441804a37eb?source=post_page-----6441804a37e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um.com/@philippsandner?source=post_page-----6441804a37eb----------------------"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medium.com/@philippsandner?source=post_page-----6441804a37eb----------------------" TargetMode="Externa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1398</Words>
  <Characters>7690</Characters>
  <Application>Microsoft Office Word</Application>
  <DocSecurity>0</DocSecurity>
  <Lines>64</Lines>
  <Paragraphs>18</Paragraphs>
  <ScaleCrop>false</ScaleCrop>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LEPITRE</dc:creator>
  <cp:keywords/>
  <dc:description/>
  <cp:lastModifiedBy>Christophe LEPITRE</cp:lastModifiedBy>
  <cp:revision>1</cp:revision>
  <cp:lastPrinted>2020-08-20T07:26:00Z</cp:lastPrinted>
  <dcterms:created xsi:type="dcterms:W3CDTF">2020-08-20T07:25:00Z</dcterms:created>
  <dcterms:modified xsi:type="dcterms:W3CDTF">2020-08-20T07:27:00Z</dcterms:modified>
</cp:coreProperties>
</file>